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040"/>
        <w:gridCol w:w="5040"/>
      </w:tblGrid>
      <w:tr>
        <w:trPr>
          <w:cantSplit/>
        </w:trPr>
        <w:tc>
          <w:tcPr>
            <w:tcW w:type="dxa" w:w="5040"/>
            <w:tcMar>
              <w:top w:type="dxa" w:w="0"/>
              <w:left w:type="dxa" w:w="0"/>
              <w:bottom w:type="dxa" w:w="0"/>
              <w:right w:type="dxa" w:w="140"/>
            </w:tcMar>
            <w:vAlign w:val="center"/>
          </w:tcPr>
          <w:p>
            <w:pPr>
              <w:spacing w:after="0" w:before="0"/>
            </w:pPr>
            <w:r>
              <w:drawing>
                <wp:inline distT="0" distB="0" distL="0" distR="0">
                  <wp:extent cx="1733550" cy="733425"/>
                  <wp:effectExtent t="0" r="0" b="0" l="0"/>
                  <wp:docPr id="1" name="CCO logo" descr="Client Care Operations logo" title="Client Care Oper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040"/>
            <w:tcMar>
              <w:top w:type="dxa" w:w="60"/>
              <w:left w:type="dxa" w:w="14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30" w:before="0" w:line="264" w:lineRule="auto"/>
              <w:jc w:val="right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85651C"/>
                <w:spacing w:val="24"/>
                <w:sz w:val="15"/>
                <w:szCs w:val="15"/>
              </w:rPr>
              <w:t xml:space="preserve">Practical Tools &amp; Checklists</w:t>
            </w:r>
          </w:p>
          <w:p>
            <w:pPr>
              <w:keepLines/>
              <w:spacing w:after="30" w:before="0" w:line="264" w:lineRule="auto"/>
              <w:jc w:val="right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13294B"/>
                <w:spacing w:val="24"/>
                <w:sz w:val="15"/>
                <w:szCs w:val="15"/>
              </w:rPr>
              <w:t xml:space="preserve">Assessment 01</w:t>
            </w:r>
          </w:p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Version 2.1 · October 2026</w:t>
            </w:r>
          </w:p>
        </w:tc>
      </w:tr>
    </w:tbl>
    <w:p>
      <w:pPr>
        <w:keepLines/>
        <w:spacing w:after="1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</w:trPr>
        <w:tc>
          <w:tcPr>
            <w:tcW w:type="dxa" w:w="10080"/>
            <w:tcBorders>
              <w:top w:val="single" w:color="C8A14A" w:sz="18"/>
              <w:left w:val="none" w:color="FFFFFF" w:sz="0"/>
              <w:bottom w:val="none" w:color="FFFFFF" w:sz="0"/>
              <w:right w:val="none" w:color="FFFFFF" w:sz="0"/>
            </w:tcBorders>
            <w:shd w:fill="0A1628" w:color="auto" w:val="clear"/>
            <w:tcMar>
              <w:top w:type="dxa" w:w="320"/>
              <w:left w:type="dxa" w:w="360"/>
              <w:bottom w:type="dxa" w:w="220"/>
              <w:right w:type="dxa" w:w="360"/>
            </w:tcMar>
            <w:vAlign w:val="top"/>
          </w:tcPr>
          <w:p>
            <w:pPr>
              <w:keepLines/>
              <w:spacing w:after="20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E2C788"/>
                <w:spacing w:val="24"/>
                <w:sz w:val="15"/>
                <w:szCs w:val="15"/>
              </w:rPr>
              <w:t xml:space="preserve">Assessment 01 · Client Care Operations</w:t>
            </w:r>
          </w:p>
          <w:p>
            <w:pPr>
              <w:pStyle w:val="Title"/>
              <w:keepLines/>
              <w:spacing w:after="200" w:before="0" w:line="228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FFFFFF"/>
                <w:sz w:val="72"/>
                <w:szCs w:val="72"/>
              </w:rPr>
              <w:t xml:space="preserve">AI Readiness Assessment</w:t>
            </w:r>
          </w:p>
          <w:p>
            <w:pPr>
              <w:keepLines/>
              <w:spacing w:after="160" w:before="0" w:line="29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C9D2DF"/>
                <w:sz w:val="22"/>
                <w:szCs w:val="22"/>
              </w:rPr>
              <w:t xml:space="preserve">Seven practical dimensions to examine before introducing AI into a business workflow.</w:t>
            </w:r>
          </w:p>
          <w:p>
            <w:pPr>
              <w:keepLines/>
              <w:spacing w:after="8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C8A14A"/>
                <w:sz w:val="18"/>
                <w:szCs w:val="18"/>
              </w:rPr>
              <w:t xml:space="preserve">━━━</w:t>
            </w:r>
          </w:p>
          <w:p>
            <w:pPr>
              <w:keepLines/>
              <w:spacing w:after="380" w:before="0" w:line="29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A7B2C3"/>
                <w:sz w:val="16"/>
                <w:szCs w:val="16"/>
              </w:rPr>
              <w:t xml:space="preserve">Prepared as an educational planning tool. It is not a certification, a legal opinion, or an assessment of a particular organization.</w:t>
            </w:r>
          </w:p>
          <w:tbl>
            <w:tblPr>
              <w:tblW w:type="dxa" w:w="936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3120"/>
              <w:gridCol w:w="3120"/>
              <w:gridCol w:w="3120"/>
            </w:tblGrid>
            <w:tr>
              <w:trPr>
                <w:cantSplit/>
              </w:trPr>
              <w:tc>
                <w:tcPr>
                  <w:tcW w:type="dxa" w:w="3120"/>
                  <w:tcBorders>
                    <w:top w:val="single" w:color="2A3A57" w:sz="6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0A1628" w:color="auto" w:val="clear"/>
                  <w:tcMar>
                    <w:top w:type="dxa" w:w="150"/>
                    <w:left w:type="dxa" w:w="0"/>
                    <w:bottom w:type="dxa" w:w="0"/>
                    <w:right w:type="dxa" w:w="140"/>
                  </w:tcMar>
                  <w:vAlign w:val="top"/>
                </w:tcPr>
                <w:p>
                  <w:pPr>
                    <w:keepLines/>
                    <w:spacing w:after="60" w:before="0" w:line="240" w:lineRule="auto"/>
                  </w:pPr>
                  <w:r>
                    <w:rPr>
                      <w:rFonts w:ascii="Cormorant Garamond SemiBold" w:cs="Cormorant Garamond SemiBold" w:eastAsia="Cormorant Garamond SemiBold" w:hAnsi="Cormorant Garamond SemiBold"/>
                      <w:b w:val="false"/>
                      <w:bCs w:val="false"/>
                      <w:i w:val="false"/>
                      <w:iCs w:val="false"/>
                      <w:caps w:val="false"/>
                      <w:color w:val="E2C788"/>
                      <w:sz w:val="48"/>
                      <w:szCs w:val="48"/>
                    </w:rPr>
                    <w:t xml:space="preserve">7</w:t>
                  </w:r>
                </w:p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A7B2C3"/>
                      <w:spacing w:val="24"/>
                      <w:sz w:val="15"/>
                      <w:szCs w:val="15"/>
                    </w:rPr>
                    <w:t xml:space="preserve">Readiness dimensions</w:t>
                  </w:r>
                </w:p>
              </w:tc>
              <w:tc>
                <w:tcPr>
                  <w:tcW w:type="dxa" w:w="3120"/>
                  <w:tcBorders>
                    <w:top w:val="single" w:color="2A3A57" w:sz="6"/>
                    <w:left w:val="single" w:color="2A3A57" w:sz="6"/>
                    <w:bottom w:val="none" w:color="FFFFFF" w:sz="0"/>
                    <w:right w:val="none" w:color="FFFFFF" w:sz="0"/>
                  </w:tcBorders>
                  <w:shd w:fill="0A1628" w:color="auto" w:val="clear"/>
                  <w:tcMar>
                    <w:top w:type="dxa" w:w="150"/>
                    <w:left w:type="dxa" w:w="200"/>
                    <w:bottom w:type="dxa" w:w="0"/>
                    <w:right w:type="dxa" w:w="140"/>
                  </w:tcMar>
                  <w:vAlign w:val="top"/>
                </w:tcPr>
                <w:p>
                  <w:pPr>
                    <w:keepLines/>
                    <w:spacing w:after="60" w:before="0" w:line="240" w:lineRule="auto"/>
                  </w:pPr>
                  <w:r>
                    <w:rPr>
                      <w:rFonts w:ascii="Cormorant Garamond SemiBold" w:cs="Cormorant Garamond SemiBold" w:eastAsia="Cormorant Garamond SemiBold" w:hAnsi="Cormorant Garamond SemiBold"/>
                      <w:b w:val="false"/>
                      <w:bCs w:val="false"/>
                      <w:i w:val="false"/>
                      <w:iCs w:val="false"/>
                      <w:caps w:val="false"/>
                      <w:color w:val="E2C788"/>
                      <w:sz w:val="48"/>
                      <w:szCs w:val="48"/>
                    </w:rPr>
                    <w:t xml:space="preserve">0–2</w:t>
                  </w:r>
                </w:p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A7B2C3"/>
                      <w:spacing w:val="24"/>
                      <w:sz w:val="15"/>
                      <w:szCs w:val="15"/>
                    </w:rPr>
                    <w:t xml:space="preserve">Score per dimension</w:t>
                  </w:r>
                </w:p>
              </w:tc>
              <w:tc>
                <w:tcPr>
                  <w:tcW w:type="dxa" w:w="3120"/>
                  <w:tcBorders>
                    <w:top w:val="single" w:color="2A3A57" w:sz="6"/>
                    <w:left w:val="single" w:color="2A3A57" w:sz="6"/>
                    <w:bottom w:val="none" w:color="FFFFFF" w:sz="0"/>
                    <w:right w:val="none" w:color="FFFFFF" w:sz="0"/>
                  </w:tcBorders>
                  <w:shd w:fill="0A1628" w:color="auto" w:val="clear"/>
                  <w:tcMar>
                    <w:top w:type="dxa" w:w="150"/>
                    <w:left w:type="dxa" w:w="200"/>
                    <w:bottom w:type="dxa" w:w="0"/>
                    <w:right w:type="dxa" w:w="140"/>
                  </w:tcMar>
                  <w:vAlign w:val="top"/>
                </w:tcPr>
                <w:p>
                  <w:pPr>
                    <w:keepLines/>
                    <w:spacing w:after="60" w:before="0" w:line="240" w:lineRule="auto"/>
                  </w:pPr>
                  <w:r>
                    <w:rPr>
                      <w:rFonts w:ascii="Cormorant Garamond SemiBold" w:cs="Cormorant Garamond SemiBold" w:eastAsia="Cormorant Garamond SemiBold" w:hAnsi="Cormorant Garamond SemiBold"/>
                      <w:b w:val="false"/>
                      <w:bCs w:val="false"/>
                      <w:i w:val="false"/>
                      <w:iCs w:val="false"/>
                      <w:caps w:val="false"/>
                      <w:color w:val="E2C788"/>
                      <w:sz w:val="48"/>
                      <w:szCs w:val="48"/>
                    </w:rPr>
                    <w:t xml:space="preserve">14</w:t>
                  </w:r>
                </w:p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A7B2C3"/>
                      <w:spacing w:val="24"/>
                      <w:sz w:val="15"/>
                      <w:szCs w:val="15"/>
                    </w:rPr>
                    <w:t xml:space="preserve">Maximum total</w:t>
                  </w:r>
                </w:p>
              </w:tc>
            </w:tr>
          </w:tbl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8"/>
                <w:szCs w:val="8"/>
              </w:rPr>
              <w:t xml:space="preserve"/>
            </w:r>
          </w:p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34"/>
          <w:szCs w:val="34"/>
        </w:rPr>
        <w:t xml:space="preserve">How to use this assessment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040"/>
        <w:gridCol w:w="5040"/>
      </w:tblGrid>
      <w:tr>
        <w:trPr>
          <w:cantSplit/>
        </w:trPr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1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Select one proposed AI use case.</w:t>
            </w:r>
          </w:p>
        </w:tc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2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For each of the seven dimensions in Section 01, mark a readiness score: 0 = not defined; 1 = partially defined; 2 = documented and evidenced.</w:t>
            </w:r>
          </w:p>
        </w:tc>
      </w:tr>
      <w:tr>
        <w:trPr>
          <w:cantSplit/>
        </w:trPr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3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Record the evidence and an accountable owner. Unknown answers score 0.</w:t>
            </w:r>
          </w:p>
        </w:tc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4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Total the scores and complete the decision worksheet in Section 02.</w:t>
            </w:r>
          </w:p>
        </w:tc>
      </w:tr>
    </w:tbl>
    <w:p>
      <w:pPr>
        <w:keepLines/>
        <w:spacing w:after="160" w:before="4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This is a planning aid, not an official NIST rating.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</w:trPr>
        <w:tc>
          <w:tcPr>
            <w:tcW w:type="dxa" w:w="1008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160"/>
              <w:left w:type="dxa" w:w="200"/>
              <w:bottom w:type="dxa" w:w="100"/>
              <w:right w:type="dxa" w:w="200"/>
            </w:tcMar>
            <w:vAlign w:val="top"/>
          </w:tcPr>
          <w:p>
            <w:pPr>
              <w:keepLines/>
              <w:spacing w:after="10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85651C"/>
                <w:spacing w:val="24"/>
                <w:sz w:val="15"/>
                <w:szCs w:val="15"/>
              </w:rPr>
              <w:t xml:space="preserve">Assessment record</w:t>
            </w:r>
          </w:p>
          <w:tbl>
            <w:tblPr>
              <w:tblW w:type="dxa" w:w="96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9680"/>
            </w:tblGrid>
            <w:tr>
              <w:trPr>
                <w:cantSplit/>
              </w:trPr>
              <w:tc>
                <w:tcPr>
                  <w:tcW w:type="dxa" w:w="9680"/>
                  <w:shd w:fill="F7F5F0" w:color="auto" w:val="clear"/>
                  <w:tcMar>
                    <w:top w:type="dxa" w:w="40"/>
                    <w:left w:type="dxa" w:w="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Proposed use case</w:t>
                  </w:r>
                </w:p>
              </w:tc>
            </w:tr>
            <w:tr>
              <w:trPr>
                <w:cantSplit/>
                <w:trHeight w:val="400" w:hRule="atLeast"/>
              </w:trPr>
              <w:tc>
                <w:tcPr>
                  <w:tcW w:type="dxa" w:w="9680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6"/>
                <w:szCs w:val="6"/>
              </w:rPr>
              <w:t xml:space="preserve"/>
            </w:r>
          </w:p>
          <w:tbl>
            <w:tblPr>
              <w:tblW w:type="dxa" w:w="96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4066"/>
              <w:gridCol w:w="2323"/>
              <w:gridCol w:w="3291"/>
            </w:tblGrid>
            <w:tr>
              <w:trPr>
                <w:cantSplit/>
              </w:trPr>
              <w:tc>
                <w:tcPr>
                  <w:tcW w:type="dxa" w:w="4066"/>
                  <w:shd w:fill="F7F5F0" w:color="auto" w:val="clear"/>
                  <w:tcMar>
                    <w:top w:type="dxa" w:w="40"/>
                    <w:left w:type="dxa" w:w="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Process owner</w:t>
                  </w:r>
                </w:p>
              </w:tc>
              <w:tc>
                <w:tcPr>
                  <w:tcW w:type="dxa" w:w="2323"/>
                  <w:shd w:fill="F7F5F0" w:color="auto" w:val="clear"/>
                  <w:tcMar>
                    <w:top w:type="dxa" w:w="40"/>
                    <w:left w:type="dxa" w:w="12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Review date</w:t>
                  </w:r>
                </w:p>
              </w:tc>
              <w:tc>
                <w:tcPr>
                  <w:tcW w:type="dxa" w:w="3291"/>
                  <w:shd w:fill="F7F5F0" w:color="auto" w:val="clear"/>
                  <w:tcMar>
                    <w:top w:type="dxa" w:w="40"/>
                    <w:left w:type="dxa" w:w="12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Reviewer</w:t>
                  </w:r>
                </w:p>
              </w:tc>
            </w:tr>
            <w:tr>
              <w:trPr>
                <w:cantSplit/>
                <w:trHeight w:val="400" w:hRule="atLeast"/>
              </w:trPr>
              <w:tc>
                <w:tcPr>
                  <w:tcW w:type="dxa" w:w="4066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  <w:tc>
                <w:tcPr>
                  <w:tcW w:type="dxa" w:w="2323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  <w:tc>
                <w:tcPr>
                  <w:tcW w:type="dxa" w:w="3291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6"/>
                <w:szCs w:val="6"/>
              </w:rPr>
              <w:t xml:space="preserve"/>
            </w:r>
          </w:p>
        </w:tc>
      </w:tr>
    </w:tbl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01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6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Readiness review</w:t>
      </w:r>
    </w:p>
    <w:p>
      <w:pPr>
        <w:keepNext/>
        <w:keepLines/>
        <w:spacing w:after="160" w:before="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8"/>
          <w:szCs w:val="18"/>
        </w:rPr>
        <w:t xml:space="preserve">Mark one score for each dimension. Record the evidence that supports the score and the person accountable for closing any gap.</w:t>
      </w:r>
    </w:p>
    <w:p>
      <w:pPr>
        <w:keepNext/>
        <w:keepLines/>
        <w:spacing w:after="20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3294B"/>
          <w:sz w:val="16"/>
          <w:szCs w:val="16"/>
        </w:rPr>
        <w:t xml:space="preserve">0 = Not defined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     ·   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3294B"/>
          <w:sz w:val="16"/>
          <w:szCs w:val="16"/>
        </w:rPr>
        <w:t xml:space="preserve">1 = Partially defined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     ·   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3294B"/>
          <w:sz w:val="16"/>
          <w:szCs w:val="16"/>
        </w:rPr>
        <w:t xml:space="preserve">2 = Evidenced (documented and evidenced)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     ·   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3294B"/>
          <w:sz w:val="16"/>
          <w:szCs w:val="16"/>
        </w:rPr>
        <w:t xml:space="preserve">Unknown answers score 0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00"/>
        <w:gridCol w:w="9180"/>
      </w:tblGrid>
      <w:tr>
        <w:trPr>
          <w:cantSplit/>
        </w:trPr>
        <w:tc>
          <w:tcPr>
            <w:tcW w:type="dxa" w:w="900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120"/>
              <w:left w:type="dxa" w:w="260"/>
              <w:bottom w:type="dxa" w:w="60"/>
              <w:right w:type="dxa" w:w="0"/>
            </w:tcMar>
            <w:vAlign w:val="top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56"/>
                <w:szCs w:val="56"/>
              </w:rPr>
              <w:t xml:space="preserve">1</w:t>
            </w:r>
          </w:p>
        </w:tc>
        <w:tc>
          <w:tcPr>
            <w:tcW w:type="dxa" w:w="918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tcMar>
              <w:top w:type="dxa" w:w="140"/>
              <w:left w:type="dxa" w:w="100"/>
              <w:bottom w:type="dxa" w:w="140"/>
              <w:right w:type="dxa" w:w="300"/>
            </w:tcMar>
            <w:vAlign w:val="top"/>
          </w:tcPr>
          <w:p>
            <w:pPr>
              <w:pStyle w:val="Heading2"/>
              <w:keepLines/>
              <w:spacing w:after="4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30"/>
                <w:szCs w:val="30"/>
              </w:rPr>
              <w:t xml:space="preserve">Defined business problem</w:t>
            </w:r>
          </w:p>
          <w:p>
            <w:pPr>
              <w:keepLines/>
              <w:spacing w:after="10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Is there a specific workflow, target user, required output and measurable business objective?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6300"/>
              <w:gridCol w:w="2480"/>
            </w:tblGrid>
            <w:tr>
              <w:trPr>
                <w:cantSplit/>
              </w:trPr>
              <w:tc>
                <w:tcPr>
                  <w:tcW w:type="dxa" w:w="6300"/>
                  <w:tcMar>
                    <w:top w:type="dxa" w:w="0"/>
                    <w:left w:type="dxa" w:w="0"/>
                    <w:bottom w:type="dxa" w:w="0"/>
                    <w:right w:type="dxa" w:w="120"/>
                  </w:tcMar>
                  <w:vAlign w:val="bottom"/>
                </w:tcPr>
                <w:p>
                  <w:pPr>
                    <w:keepNext/>
                    <w:keepLines/>
                    <w:spacing w:after="6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SCORE</w:t>
                  </w:r>
                </w:p>
                <w:p>
                  <w:pPr>
                    <w:keepLines/>
                    <w:spacing w:after="0" w:before="0" w:line="264" w:lineRule="auto"/>
                  </w:pP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0 — Not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1 — Partially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2 — Evidenced</w:t>
                  </w:r>
                </w:p>
              </w:tc>
              <w:tc>
                <w:tcPr>
                  <w:tcW w:type="dxa" w:w="2480"/>
                  <w:tcMar>
                    <w:top w:type="dxa" w:w="0"/>
                    <w:left w:type="dxa" w:w="12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keepNext/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ACCOUNTABLE OWNER</w:t>
                  </w:r>
                </w:p>
                <w:tbl>
                  <w:tblPr>
                    <w:tblW w:type="dxa" w:w="2360"/>
                    <w:jc w:val="left"/>
                    <w:tblBorders>
                      <w:top w:val="none" w:color="FFFFFF" w:sz="0"/>
                      <w:left w:val="none" w:color="FFFFFF" w:sz="0"/>
                      <w:bottom w:val="none" w:color="FFFFFF" w:sz="0"/>
                      <w:right w:val="none" w:color="FFFFFF" w:sz="0"/>
                      <w:insideH w:val="none" w:color="FFFFFF" w:sz="0"/>
                      <w:insideV w:val="none" w:color="FFFFFF" w:sz="0"/>
                    </w:tblBorders>
                    <w:tblLayout w:type="fixed"/>
                  </w:tblPr>
                  <w:tblGrid>
                    <w:gridCol w:w="2360"/>
                  </w:tblGrid>
                  <w:tr>
                    <w:trPr>
                      <w:cantSplit/>
                      <w:trHeight w:val="300" w:hRule="atLeast"/>
                    </w:trPr>
                    <w:tc>
                      <w:tcPr>
                        <w:tcW w:type="dxa" w:w="2360"/>
                        <w:tcBorders>
                          <w:top w:val="none" w:color="FFFFFF" w:sz="0"/>
                          <w:left w:val="none" w:color="FFFFFF" w:sz="0"/>
                          <w:bottom w:val="single" w:color="CBD2DC" w:sz="4"/>
                          <w:right w:val="none" w:color="FFFFFF" w:sz="0"/>
                        </w:tcBorders>
                        <w:tcMar>
                          <w:top w:type="dxa" w:w="0"/>
                          <w:left w:type="dxa" w:w="20"/>
                          <w:bottom w:type="dxa" w:w="20"/>
                          <w:right w:type="dxa" w:w="20"/>
                        </w:tcMar>
                        <w:vAlign w:val="bottom"/>
                      </w:tcPr>
                      <w:p>
                        <w:pPr>
                          <w:keepLines/>
                          <w:spacing w:after="0" w:before="0" w:line="264" w:lineRule="auto"/>
                        </w:pPr>
                        <w:r>
                          <w:rPr>
                            <w:rFonts w:ascii="Inter" w:cs="Inter" w:eastAsia="Inter" w:hAnsi="Inter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color w:val="111C2E"/>
                            <w:sz w:val="19"/>
                            <w:szCs w:val="19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>
            <w:pPr>
              <w:keepNext/>
              <w:keepLines/>
              <w:spacing w:after="0" w:before="10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EVIDENCE / NOTES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8780"/>
            </w:tblGrid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00"/>
        <w:gridCol w:w="9180"/>
      </w:tblGrid>
      <w:tr>
        <w:trPr>
          <w:cantSplit/>
        </w:trPr>
        <w:tc>
          <w:tcPr>
            <w:tcW w:type="dxa" w:w="900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120"/>
              <w:left w:type="dxa" w:w="260"/>
              <w:bottom w:type="dxa" w:w="60"/>
              <w:right w:type="dxa" w:w="0"/>
            </w:tcMar>
            <w:vAlign w:val="top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56"/>
                <w:szCs w:val="56"/>
              </w:rPr>
              <w:t xml:space="preserve">2</w:t>
            </w:r>
          </w:p>
        </w:tc>
        <w:tc>
          <w:tcPr>
            <w:tcW w:type="dxa" w:w="918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tcMar>
              <w:top w:type="dxa" w:w="140"/>
              <w:left w:type="dxa" w:w="100"/>
              <w:bottom w:type="dxa" w:w="140"/>
              <w:right w:type="dxa" w:w="300"/>
            </w:tcMar>
            <w:vAlign w:val="top"/>
          </w:tcPr>
          <w:p>
            <w:pPr>
              <w:pStyle w:val="Heading2"/>
              <w:keepLines/>
              <w:spacing w:after="4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30"/>
                <w:szCs w:val="30"/>
              </w:rPr>
              <w:t xml:space="preserve">Data quality and permission</w:t>
            </w:r>
          </w:p>
          <w:p>
            <w:pPr>
              <w:keepLines/>
              <w:spacing w:after="10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Have authoritative sources, data quality, sensitive information, permitted uses and retention needs been considered?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6300"/>
              <w:gridCol w:w="2480"/>
            </w:tblGrid>
            <w:tr>
              <w:trPr>
                <w:cantSplit/>
              </w:trPr>
              <w:tc>
                <w:tcPr>
                  <w:tcW w:type="dxa" w:w="6300"/>
                  <w:tcMar>
                    <w:top w:type="dxa" w:w="0"/>
                    <w:left w:type="dxa" w:w="0"/>
                    <w:bottom w:type="dxa" w:w="0"/>
                    <w:right w:type="dxa" w:w="120"/>
                  </w:tcMar>
                  <w:vAlign w:val="bottom"/>
                </w:tcPr>
                <w:p>
                  <w:pPr>
                    <w:keepNext/>
                    <w:keepLines/>
                    <w:spacing w:after="6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SCORE</w:t>
                  </w:r>
                </w:p>
                <w:p>
                  <w:pPr>
                    <w:keepLines/>
                    <w:spacing w:after="0" w:before="0" w:line="264" w:lineRule="auto"/>
                  </w:pP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0 — Not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1 — Partially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2 — Evidenced</w:t>
                  </w:r>
                </w:p>
              </w:tc>
              <w:tc>
                <w:tcPr>
                  <w:tcW w:type="dxa" w:w="2480"/>
                  <w:tcMar>
                    <w:top w:type="dxa" w:w="0"/>
                    <w:left w:type="dxa" w:w="12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keepNext/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ACCOUNTABLE OWNER</w:t>
                  </w:r>
                </w:p>
                <w:tbl>
                  <w:tblPr>
                    <w:tblW w:type="dxa" w:w="2360"/>
                    <w:jc w:val="left"/>
                    <w:tblBorders>
                      <w:top w:val="none" w:color="FFFFFF" w:sz="0"/>
                      <w:left w:val="none" w:color="FFFFFF" w:sz="0"/>
                      <w:bottom w:val="none" w:color="FFFFFF" w:sz="0"/>
                      <w:right w:val="none" w:color="FFFFFF" w:sz="0"/>
                      <w:insideH w:val="none" w:color="FFFFFF" w:sz="0"/>
                      <w:insideV w:val="none" w:color="FFFFFF" w:sz="0"/>
                    </w:tblBorders>
                    <w:tblLayout w:type="fixed"/>
                  </w:tblPr>
                  <w:tblGrid>
                    <w:gridCol w:w="2360"/>
                  </w:tblGrid>
                  <w:tr>
                    <w:trPr>
                      <w:cantSplit/>
                      <w:trHeight w:val="300" w:hRule="atLeast"/>
                    </w:trPr>
                    <w:tc>
                      <w:tcPr>
                        <w:tcW w:type="dxa" w:w="2360"/>
                        <w:tcBorders>
                          <w:top w:val="none" w:color="FFFFFF" w:sz="0"/>
                          <w:left w:val="none" w:color="FFFFFF" w:sz="0"/>
                          <w:bottom w:val="single" w:color="CBD2DC" w:sz="4"/>
                          <w:right w:val="none" w:color="FFFFFF" w:sz="0"/>
                        </w:tcBorders>
                        <w:tcMar>
                          <w:top w:type="dxa" w:w="0"/>
                          <w:left w:type="dxa" w:w="20"/>
                          <w:bottom w:type="dxa" w:w="20"/>
                          <w:right w:type="dxa" w:w="20"/>
                        </w:tcMar>
                        <w:vAlign w:val="bottom"/>
                      </w:tcPr>
                      <w:p>
                        <w:pPr>
                          <w:keepLines/>
                          <w:spacing w:after="0" w:before="0" w:line="264" w:lineRule="auto"/>
                        </w:pPr>
                        <w:r>
                          <w:rPr>
                            <w:rFonts w:ascii="Inter" w:cs="Inter" w:eastAsia="Inter" w:hAnsi="Inter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color w:val="111C2E"/>
                            <w:sz w:val="19"/>
                            <w:szCs w:val="19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>
            <w:pPr>
              <w:keepNext/>
              <w:keepLines/>
              <w:spacing w:after="0" w:before="10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EVIDENCE / NOTES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8780"/>
            </w:tblGrid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00"/>
        <w:gridCol w:w="9180"/>
      </w:tblGrid>
      <w:tr>
        <w:trPr>
          <w:cantSplit/>
        </w:trPr>
        <w:tc>
          <w:tcPr>
            <w:tcW w:type="dxa" w:w="900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120"/>
              <w:left w:type="dxa" w:w="260"/>
              <w:bottom w:type="dxa" w:w="60"/>
              <w:right w:type="dxa" w:w="0"/>
            </w:tcMar>
            <w:vAlign w:val="top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56"/>
                <w:szCs w:val="56"/>
              </w:rPr>
              <w:t xml:space="preserve">3</w:t>
            </w:r>
          </w:p>
        </w:tc>
        <w:tc>
          <w:tcPr>
            <w:tcW w:type="dxa" w:w="918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tcMar>
              <w:top w:type="dxa" w:w="140"/>
              <w:left w:type="dxa" w:w="100"/>
              <w:bottom w:type="dxa" w:w="140"/>
              <w:right w:type="dxa" w:w="300"/>
            </w:tcMar>
            <w:vAlign w:val="top"/>
          </w:tcPr>
          <w:p>
            <w:pPr>
              <w:pStyle w:val="Heading2"/>
              <w:keepLines/>
              <w:spacing w:after="4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30"/>
                <w:szCs w:val="30"/>
              </w:rPr>
              <w:t xml:space="preserve">Human accountability</w:t>
            </w:r>
          </w:p>
          <w:p>
            <w:pPr>
              <w:keepLines/>
              <w:spacing w:after="10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Is a named person responsible, with explicit approval/override rules for consequential actions?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6300"/>
              <w:gridCol w:w="2480"/>
            </w:tblGrid>
            <w:tr>
              <w:trPr>
                <w:cantSplit/>
              </w:trPr>
              <w:tc>
                <w:tcPr>
                  <w:tcW w:type="dxa" w:w="6300"/>
                  <w:tcMar>
                    <w:top w:type="dxa" w:w="0"/>
                    <w:left w:type="dxa" w:w="0"/>
                    <w:bottom w:type="dxa" w:w="0"/>
                    <w:right w:type="dxa" w:w="120"/>
                  </w:tcMar>
                  <w:vAlign w:val="bottom"/>
                </w:tcPr>
                <w:p>
                  <w:pPr>
                    <w:keepNext/>
                    <w:keepLines/>
                    <w:spacing w:after="6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SCORE</w:t>
                  </w:r>
                </w:p>
                <w:p>
                  <w:pPr>
                    <w:keepLines/>
                    <w:spacing w:after="0" w:before="0" w:line="264" w:lineRule="auto"/>
                  </w:pP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0 — Not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1 — Partially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2 — Evidenced</w:t>
                  </w:r>
                </w:p>
              </w:tc>
              <w:tc>
                <w:tcPr>
                  <w:tcW w:type="dxa" w:w="2480"/>
                  <w:tcMar>
                    <w:top w:type="dxa" w:w="0"/>
                    <w:left w:type="dxa" w:w="12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keepNext/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ACCOUNTABLE OWNER</w:t>
                  </w:r>
                </w:p>
                <w:tbl>
                  <w:tblPr>
                    <w:tblW w:type="dxa" w:w="2360"/>
                    <w:jc w:val="left"/>
                    <w:tblBorders>
                      <w:top w:val="none" w:color="FFFFFF" w:sz="0"/>
                      <w:left w:val="none" w:color="FFFFFF" w:sz="0"/>
                      <w:bottom w:val="none" w:color="FFFFFF" w:sz="0"/>
                      <w:right w:val="none" w:color="FFFFFF" w:sz="0"/>
                      <w:insideH w:val="none" w:color="FFFFFF" w:sz="0"/>
                      <w:insideV w:val="none" w:color="FFFFFF" w:sz="0"/>
                    </w:tblBorders>
                    <w:tblLayout w:type="fixed"/>
                  </w:tblPr>
                  <w:tblGrid>
                    <w:gridCol w:w="2360"/>
                  </w:tblGrid>
                  <w:tr>
                    <w:trPr>
                      <w:cantSplit/>
                      <w:trHeight w:val="300" w:hRule="atLeast"/>
                    </w:trPr>
                    <w:tc>
                      <w:tcPr>
                        <w:tcW w:type="dxa" w:w="2360"/>
                        <w:tcBorders>
                          <w:top w:val="none" w:color="FFFFFF" w:sz="0"/>
                          <w:left w:val="none" w:color="FFFFFF" w:sz="0"/>
                          <w:bottom w:val="single" w:color="CBD2DC" w:sz="4"/>
                          <w:right w:val="none" w:color="FFFFFF" w:sz="0"/>
                        </w:tcBorders>
                        <w:tcMar>
                          <w:top w:type="dxa" w:w="0"/>
                          <w:left w:type="dxa" w:w="20"/>
                          <w:bottom w:type="dxa" w:w="20"/>
                          <w:right w:type="dxa" w:w="20"/>
                        </w:tcMar>
                        <w:vAlign w:val="bottom"/>
                      </w:tcPr>
                      <w:p>
                        <w:pPr>
                          <w:keepLines/>
                          <w:spacing w:after="0" w:before="0" w:line="264" w:lineRule="auto"/>
                        </w:pPr>
                        <w:r>
                          <w:rPr>
                            <w:rFonts w:ascii="Inter" w:cs="Inter" w:eastAsia="Inter" w:hAnsi="Inter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color w:val="111C2E"/>
                            <w:sz w:val="19"/>
                            <w:szCs w:val="19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>
            <w:pPr>
              <w:keepNext/>
              <w:keepLines/>
              <w:spacing w:after="0" w:before="10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EVIDENCE / NOTES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8780"/>
            </w:tblGrid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Lines/>
        <w:pageBreakBefore/>
        <w:spacing w:after="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2"/>
          <w:szCs w:val="2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00"/>
        <w:gridCol w:w="9180"/>
      </w:tblGrid>
      <w:tr>
        <w:trPr>
          <w:cantSplit/>
        </w:trPr>
        <w:tc>
          <w:tcPr>
            <w:tcW w:type="dxa" w:w="900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120"/>
              <w:left w:type="dxa" w:w="260"/>
              <w:bottom w:type="dxa" w:w="60"/>
              <w:right w:type="dxa" w:w="0"/>
            </w:tcMar>
            <w:vAlign w:val="top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56"/>
                <w:szCs w:val="56"/>
              </w:rPr>
              <w:t xml:space="preserve">4</w:t>
            </w:r>
          </w:p>
        </w:tc>
        <w:tc>
          <w:tcPr>
            <w:tcW w:type="dxa" w:w="918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tcMar>
              <w:top w:type="dxa" w:w="140"/>
              <w:left w:type="dxa" w:w="100"/>
              <w:bottom w:type="dxa" w:w="140"/>
              <w:right w:type="dxa" w:w="300"/>
            </w:tcMar>
            <w:vAlign w:val="top"/>
          </w:tcPr>
          <w:p>
            <w:pPr>
              <w:pStyle w:val="Heading2"/>
              <w:keepLines/>
              <w:spacing w:after="4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30"/>
                <w:szCs w:val="30"/>
              </w:rPr>
              <w:t xml:space="preserve">Evaluation criteria</w:t>
            </w:r>
          </w:p>
          <w:p>
            <w:pPr>
              <w:keepLines/>
              <w:spacing w:after="10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Are routine, difficult and failure test cases defined with thresholds for acceptable performance?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6300"/>
              <w:gridCol w:w="2480"/>
            </w:tblGrid>
            <w:tr>
              <w:trPr>
                <w:cantSplit/>
              </w:trPr>
              <w:tc>
                <w:tcPr>
                  <w:tcW w:type="dxa" w:w="6300"/>
                  <w:tcMar>
                    <w:top w:type="dxa" w:w="0"/>
                    <w:left w:type="dxa" w:w="0"/>
                    <w:bottom w:type="dxa" w:w="0"/>
                    <w:right w:type="dxa" w:w="120"/>
                  </w:tcMar>
                  <w:vAlign w:val="bottom"/>
                </w:tcPr>
                <w:p>
                  <w:pPr>
                    <w:keepNext/>
                    <w:keepLines/>
                    <w:spacing w:after="6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SCORE</w:t>
                  </w:r>
                </w:p>
                <w:p>
                  <w:pPr>
                    <w:keepLines/>
                    <w:spacing w:after="0" w:before="0" w:line="264" w:lineRule="auto"/>
                  </w:pP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0 — Not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1 — Partially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2 — Evidenced</w:t>
                  </w:r>
                </w:p>
              </w:tc>
              <w:tc>
                <w:tcPr>
                  <w:tcW w:type="dxa" w:w="2480"/>
                  <w:tcMar>
                    <w:top w:type="dxa" w:w="0"/>
                    <w:left w:type="dxa" w:w="12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keepNext/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ACCOUNTABLE OWNER</w:t>
                  </w:r>
                </w:p>
                <w:tbl>
                  <w:tblPr>
                    <w:tblW w:type="dxa" w:w="2360"/>
                    <w:jc w:val="left"/>
                    <w:tblBorders>
                      <w:top w:val="none" w:color="FFFFFF" w:sz="0"/>
                      <w:left w:val="none" w:color="FFFFFF" w:sz="0"/>
                      <w:bottom w:val="none" w:color="FFFFFF" w:sz="0"/>
                      <w:right w:val="none" w:color="FFFFFF" w:sz="0"/>
                      <w:insideH w:val="none" w:color="FFFFFF" w:sz="0"/>
                      <w:insideV w:val="none" w:color="FFFFFF" w:sz="0"/>
                    </w:tblBorders>
                    <w:tblLayout w:type="fixed"/>
                  </w:tblPr>
                  <w:tblGrid>
                    <w:gridCol w:w="2360"/>
                  </w:tblGrid>
                  <w:tr>
                    <w:trPr>
                      <w:cantSplit/>
                      <w:trHeight w:val="300" w:hRule="atLeast"/>
                    </w:trPr>
                    <w:tc>
                      <w:tcPr>
                        <w:tcW w:type="dxa" w:w="2360"/>
                        <w:tcBorders>
                          <w:top w:val="none" w:color="FFFFFF" w:sz="0"/>
                          <w:left w:val="none" w:color="FFFFFF" w:sz="0"/>
                          <w:bottom w:val="single" w:color="CBD2DC" w:sz="4"/>
                          <w:right w:val="none" w:color="FFFFFF" w:sz="0"/>
                        </w:tcBorders>
                        <w:tcMar>
                          <w:top w:type="dxa" w:w="0"/>
                          <w:left w:type="dxa" w:w="20"/>
                          <w:bottom w:type="dxa" w:w="20"/>
                          <w:right w:type="dxa" w:w="20"/>
                        </w:tcMar>
                        <w:vAlign w:val="bottom"/>
                      </w:tcPr>
                      <w:p>
                        <w:pPr>
                          <w:keepLines/>
                          <w:spacing w:after="0" w:before="0" w:line="264" w:lineRule="auto"/>
                        </w:pPr>
                        <w:r>
                          <w:rPr>
                            <w:rFonts w:ascii="Inter" w:cs="Inter" w:eastAsia="Inter" w:hAnsi="Inter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color w:val="111C2E"/>
                            <w:sz w:val="19"/>
                            <w:szCs w:val="19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>
            <w:pPr>
              <w:keepNext/>
              <w:keepLines/>
              <w:spacing w:after="0" w:before="10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EVIDENCE / NOTES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8780"/>
            </w:tblGrid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00"/>
        <w:gridCol w:w="9180"/>
      </w:tblGrid>
      <w:tr>
        <w:trPr>
          <w:cantSplit/>
        </w:trPr>
        <w:tc>
          <w:tcPr>
            <w:tcW w:type="dxa" w:w="900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120"/>
              <w:left w:type="dxa" w:w="260"/>
              <w:bottom w:type="dxa" w:w="60"/>
              <w:right w:type="dxa" w:w="0"/>
            </w:tcMar>
            <w:vAlign w:val="top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56"/>
                <w:szCs w:val="56"/>
              </w:rPr>
              <w:t xml:space="preserve">5</w:t>
            </w:r>
          </w:p>
        </w:tc>
        <w:tc>
          <w:tcPr>
            <w:tcW w:type="dxa" w:w="918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tcMar>
              <w:top w:type="dxa" w:w="140"/>
              <w:left w:type="dxa" w:w="100"/>
              <w:bottom w:type="dxa" w:w="140"/>
              <w:right w:type="dxa" w:w="300"/>
            </w:tcMar>
            <w:vAlign w:val="top"/>
          </w:tcPr>
          <w:p>
            <w:pPr>
              <w:pStyle w:val="Heading2"/>
              <w:keepLines/>
              <w:spacing w:after="4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30"/>
                <w:szCs w:val="30"/>
              </w:rPr>
              <w:t xml:space="preserve">Security and privacy controls</w:t>
            </w:r>
          </w:p>
          <w:p>
            <w:pPr>
              <w:keepLines/>
              <w:spacing w:after="10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Have tool access, information disclosure, output handling, logging and applicable privacy obligations been reviewed?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6300"/>
              <w:gridCol w:w="2480"/>
            </w:tblGrid>
            <w:tr>
              <w:trPr>
                <w:cantSplit/>
              </w:trPr>
              <w:tc>
                <w:tcPr>
                  <w:tcW w:type="dxa" w:w="6300"/>
                  <w:tcMar>
                    <w:top w:type="dxa" w:w="0"/>
                    <w:left w:type="dxa" w:w="0"/>
                    <w:bottom w:type="dxa" w:w="0"/>
                    <w:right w:type="dxa" w:w="120"/>
                  </w:tcMar>
                  <w:vAlign w:val="bottom"/>
                </w:tcPr>
                <w:p>
                  <w:pPr>
                    <w:keepNext/>
                    <w:keepLines/>
                    <w:spacing w:after="6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SCORE</w:t>
                  </w:r>
                </w:p>
                <w:p>
                  <w:pPr>
                    <w:keepLines/>
                    <w:spacing w:after="0" w:before="0" w:line="264" w:lineRule="auto"/>
                  </w:pP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0 — Not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1 — Partially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2 — Evidenced</w:t>
                  </w:r>
                </w:p>
              </w:tc>
              <w:tc>
                <w:tcPr>
                  <w:tcW w:type="dxa" w:w="2480"/>
                  <w:tcMar>
                    <w:top w:type="dxa" w:w="0"/>
                    <w:left w:type="dxa" w:w="12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keepNext/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ACCOUNTABLE OWNER</w:t>
                  </w:r>
                </w:p>
                <w:tbl>
                  <w:tblPr>
                    <w:tblW w:type="dxa" w:w="2360"/>
                    <w:jc w:val="left"/>
                    <w:tblBorders>
                      <w:top w:val="none" w:color="FFFFFF" w:sz="0"/>
                      <w:left w:val="none" w:color="FFFFFF" w:sz="0"/>
                      <w:bottom w:val="none" w:color="FFFFFF" w:sz="0"/>
                      <w:right w:val="none" w:color="FFFFFF" w:sz="0"/>
                      <w:insideH w:val="none" w:color="FFFFFF" w:sz="0"/>
                      <w:insideV w:val="none" w:color="FFFFFF" w:sz="0"/>
                    </w:tblBorders>
                    <w:tblLayout w:type="fixed"/>
                  </w:tblPr>
                  <w:tblGrid>
                    <w:gridCol w:w="2360"/>
                  </w:tblGrid>
                  <w:tr>
                    <w:trPr>
                      <w:cantSplit/>
                      <w:trHeight w:val="300" w:hRule="atLeast"/>
                    </w:trPr>
                    <w:tc>
                      <w:tcPr>
                        <w:tcW w:type="dxa" w:w="2360"/>
                        <w:tcBorders>
                          <w:top w:val="none" w:color="FFFFFF" w:sz="0"/>
                          <w:left w:val="none" w:color="FFFFFF" w:sz="0"/>
                          <w:bottom w:val="single" w:color="CBD2DC" w:sz="4"/>
                          <w:right w:val="none" w:color="FFFFFF" w:sz="0"/>
                        </w:tcBorders>
                        <w:tcMar>
                          <w:top w:type="dxa" w:w="0"/>
                          <w:left w:type="dxa" w:w="20"/>
                          <w:bottom w:type="dxa" w:w="20"/>
                          <w:right w:type="dxa" w:w="20"/>
                        </w:tcMar>
                        <w:vAlign w:val="bottom"/>
                      </w:tcPr>
                      <w:p>
                        <w:pPr>
                          <w:keepLines/>
                          <w:spacing w:after="0" w:before="0" w:line="264" w:lineRule="auto"/>
                        </w:pPr>
                        <w:r>
                          <w:rPr>
                            <w:rFonts w:ascii="Inter" w:cs="Inter" w:eastAsia="Inter" w:hAnsi="Inter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color w:val="111C2E"/>
                            <w:sz w:val="19"/>
                            <w:szCs w:val="19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>
            <w:pPr>
              <w:keepNext/>
              <w:keepLines/>
              <w:spacing w:after="0" w:before="10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EVIDENCE / NOTES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8780"/>
            </w:tblGrid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00"/>
        <w:gridCol w:w="9180"/>
      </w:tblGrid>
      <w:tr>
        <w:trPr>
          <w:cantSplit/>
        </w:trPr>
        <w:tc>
          <w:tcPr>
            <w:tcW w:type="dxa" w:w="900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120"/>
              <w:left w:type="dxa" w:w="260"/>
              <w:bottom w:type="dxa" w:w="60"/>
              <w:right w:type="dxa" w:w="0"/>
            </w:tcMar>
            <w:vAlign w:val="top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56"/>
                <w:szCs w:val="56"/>
              </w:rPr>
              <w:t xml:space="preserve">6</w:t>
            </w:r>
          </w:p>
        </w:tc>
        <w:tc>
          <w:tcPr>
            <w:tcW w:type="dxa" w:w="918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tcMar>
              <w:top w:type="dxa" w:w="140"/>
              <w:left w:type="dxa" w:w="100"/>
              <w:bottom w:type="dxa" w:w="140"/>
              <w:right w:type="dxa" w:w="300"/>
            </w:tcMar>
            <w:vAlign w:val="top"/>
          </w:tcPr>
          <w:p>
            <w:pPr>
              <w:pStyle w:val="Heading2"/>
              <w:keepLines/>
              <w:spacing w:after="4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30"/>
                <w:szCs w:val="30"/>
              </w:rPr>
              <w:t xml:space="preserve">Operational ownership</w:t>
            </w:r>
          </w:p>
          <w:p>
            <w:pPr>
              <w:keepLines/>
              <w:spacing w:after="10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Are monitoring, incident response, vendor changes, fallback steps and support responsibilities defined?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6300"/>
              <w:gridCol w:w="2480"/>
            </w:tblGrid>
            <w:tr>
              <w:trPr>
                <w:cantSplit/>
              </w:trPr>
              <w:tc>
                <w:tcPr>
                  <w:tcW w:type="dxa" w:w="6300"/>
                  <w:tcMar>
                    <w:top w:type="dxa" w:w="0"/>
                    <w:left w:type="dxa" w:w="0"/>
                    <w:bottom w:type="dxa" w:w="0"/>
                    <w:right w:type="dxa" w:w="120"/>
                  </w:tcMar>
                  <w:vAlign w:val="bottom"/>
                </w:tcPr>
                <w:p>
                  <w:pPr>
                    <w:keepNext/>
                    <w:keepLines/>
                    <w:spacing w:after="6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SCORE</w:t>
                  </w:r>
                </w:p>
                <w:p>
                  <w:pPr>
                    <w:keepLines/>
                    <w:spacing w:after="0" w:before="0" w:line="264" w:lineRule="auto"/>
                  </w:pP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0 — Not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1 — Partially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2 — Evidenced</w:t>
                  </w:r>
                </w:p>
              </w:tc>
              <w:tc>
                <w:tcPr>
                  <w:tcW w:type="dxa" w:w="2480"/>
                  <w:tcMar>
                    <w:top w:type="dxa" w:w="0"/>
                    <w:left w:type="dxa" w:w="12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keepNext/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ACCOUNTABLE OWNER</w:t>
                  </w:r>
                </w:p>
                <w:tbl>
                  <w:tblPr>
                    <w:tblW w:type="dxa" w:w="2360"/>
                    <w:jc w:val="left"/>
                    <w:tblBorders>
                      <w:top w:val="none" w:color="FFFFFF" w:sz="0"/>
                      <w:left w:val="none" w:color="FFFFFF" w:sz="0"/>
                      <w:bottom w:val="none" w:color="FFFFFF" w:sz="0"/>
                      <w:right w:val="none" w:color="FFFFFF" w:sz="0"/>
                      <w:insideH w:val="none" w:color="FFFFFF" w:sz="0"/>
                      <w:insideV w:val="none" w:color="FFFFFF" w:sz="0"/>
                    </w:tblBorders>
                    <w:tblLayout w:type="fixed"/>
                  </w:tblPr>
                  <w:tblGrid>
                    <w:gridCol w:w="2360"/>
                  </w:tblGrid>
                  <w:tr>
                    <w:trPr>
                      <w:cantSplit/>
                      <w:trHeight w:val="300" w:hRule="atLeast"/>
                    </w:trPr>
                    <w:tc>
                      <w:tcPr>
                        <w:tcW w:type="dxa" w:w="2360"/>
                        <w:tcBorders>
                          <w:top w:val="none" w:color="FFFFFF" w:sz="0"/>
                          <w:left w:val="none" w:color="FFFFFF" w:sz="0"/>
                          <w:bottom w:val="single" w:color="CBD2DC" w:sz="4"/>
                          <w:right w:val="none" w:color="FFFFFF" w:sz="0"/>
                        </w:tcBorders>
                        <w:tcMar>
                          <w:top w:type="dxa" w:w="0"/>
                          <w:left w:type="dxa" w:w="20"/>
                          <w:bottom w:type="dxa" w:w="20"/>
                          <w:right w:type="dxa" w:w="20"/>
                        </w:tcMar>
                        <w:vAlign w:val="bottom"/>
                      </w:tcPr>
                      <w:p>
                        <w:pPr>
                          <w:keepLines/>
                          <w:spacing w:after="0" w:before="0" w:line="264" w:lineRule="auto"/>
                        </w:pPr>
                        <w:r>
                          <w:rPr>
                            <w:rFonts w:ascii="Inter" w:cs="Inter" w:eastAsia="Inter" w:hAnsi="Inter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color w:val="111C2E"/>
                            <w:sz w:val="19"/>
                            <w:szCs w:val="19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>
            <w:pPr>
              <w:keepNext/>
              <w:keepLines/>
              <w:spacing w:after="0" w:before="10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EVIDENCE / NOTES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8780"/>
            </w:tblGrid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00"/>
        <w:gridCol w:w="9180"/>
      </w:tblGrid>
      <w:tr>
        <w:trPr>
          <w:cantSplit/>
        </w:trPr>
        <w:tc>
          <w:tcPr>
            <w:tcW w:type="dxa" w:w="900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120"/>
              <w:left w:type="dxa" w:w="260"/>
              <w:bottom w:type="dxa" w:w="60"/>
              <w:right w:type="dxa" w:w="0"/>
            </w:tcMar>
            <w:vAlign w:val="top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56"/>
                <w:szCs w:val="56"/>
              </w:rPr>
              <w:t xml:space="preserve">7</w:t>
            </w:r>
          </w:p>
        </w:tc>
        <w:tc>
          <w:tcPr>
            <w:tcW w:type="dxa" w:w="918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tcMar>
              <w:top w:type="dxa" w:w="140"/>
              <w:left w:type="dxa" w:w="100"/>
              <w:bottom w:type="dxa" w:w="140"/>
              <w:right w:type="dxa" w:w="300"/>
            </w:tcMar>
            <w:vAlign w:val="top"/>
          </w:tcPr>
          <w:p>
            <w:pPr>
              <w:pStyle w:val="Heading2"/>
              <w:keepLines/>
              <w:spacing w:after="4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30"/>
                <w:szCs w:val="30"/>
              </w:rPr>
              <w:t xml:space="preserve">Business feasibility</w:t>
            </w:r>
          </w:p>
          <w:p>
            <w:pPr>
              <w:keepLines/>
              <w:spacing w:after="10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Are baseline measurements, implementation costs, review effort and expected value documented?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6300"/>
              <w:gridCol w:w="2480"/>
            </w:tblGrid>
            <w:tr>
              <w:trPr>
                <w:cantSplit/>
              </w:trPr>
              <w:tc>
                <w:tcPr>
                  <w:tcW w:type="dxa" w:w="6300"/>
                  <w:tcMar>
                    <w:top w:type="dxa" w:w="0"/>
                    <w:left w:type="dxa" w:w="0"/>
                    <w:bottom w:type="dxa" w:w="0"/>
                    <w:right w:type="dxa" w:w="120"/>
                  </w:tcMar>
                  <w:vAlign w:val="bottom"/>
                </w:tcPr>
                <w:p>
                  <w:pPr>
                    <w:keepNext/>
                    <w:keepLines/>
                    <w:spacing w:after="6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SCORE</w:t>
                  </w:r>
                </w:p>
                <w:p>
                  <w:pPr>
                    <w:keepLines/>
                    <w:spacing w:after="0" w:before="0" w:line="264" w:lineRule="auto"/>
                  </w:pP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0 — Not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1 — Partially defined     </w:t>
                  </w:r>
                  <w:sdt>
                    <w:sdtPr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color w:val="13294B"/>
                        </w:rPr>
                        <w:t>☐</w:t>
                      </w:r>
                    </w:sdtContent>
                  </w:sdt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7"/>
                      <w:szCs w:val="17"/>
                    </w:rPr>
                    <w:t xml:space="preserve">  2 — Evidenced</w:t>
                  </w:r>
                </w:p>
              </w:tc>
              <w:tc>
                <w:tcPr>
                  <w:tcW w:type="dxa" w:w="2480"/>
                  <w:tcMar>
                    <w:top w:type="dxa" w:w="0"/>
                    <w:left w:type="dxa" w:w="12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keepNext/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ACCOUNTABLE OWNER</w:t>
                  </w:r>
                </w:p>
                <w:tbl>
                  <w:tblPr>
                    <w:tblW w:type="dxa" w:w="2360"/>
                    <w:jc w:val="left"/>
                    <w:tblBorders>
                      <w:top w:val="none" w:color="FFFFFF" w:sz="0"/>
                      <w:left w:val="none" w:color="FFFFFF" w:sz="0"/>
                      <w:bottom w:val="none" w:color="FFFFFF" w:sz="0"/>
                      <w:right w:val="none" w:color="FFFFFF" w:sz="0"/>
                      <w:insideH w:val="none" w:color="FFFFFF" w:sz="0"/>
                      <w:insideV w:val="none" w:color="FFFFFF" w:sz="0"/>
                    </w:tblBorders>
                    <w:tblLayout w:type="fixed"/>
                  </w:tblPr>
                  <w:tblGrid>
                    <w:gridCol w:w="2360"/>
                  </w:tblGrid>
                  <w:tr>
                    <w:trPr>
                      <w:cantSplit/>
                      <w:trHeight w:val="300" w:hRule="atLeast"/>
                    </w:trPr>
                    <w:tc>
                      <w:tcPr>
                        <w:tcW w:type="dxa" w:w="2360"/>
                        <w:tcBorders>
                          <w:top w:val="none" w:color="FFFFFF" w:sz="0"/>
                          <w:left w:val="none" w:color="FFFFFF" w:sz="0"/>
                          <w:bottom w:val="single" w:color="CBD2DC" w:sz="4"/>
                          <w:right w:val="none" w:color="FFFFFF" w:sz="0"/>
                        </w:tcBorders>
                        <w:tcMar>
                          <w:top w:type="dxa" w:w="0"/>
                          <w:left w:type="dxa" w:w="20"/>
                          <w:bottom w:type="dxa" w:w="20"/>
                          <w:right w:type="dxa" w:w="20"/>
                        </w:tcMar>
                        <w:vAlign w:val="bottom"/>
                      </w:tcPr>
                      <w:p>
                        <w:pPr>
                          <w:keepLines/>
                          <w:spacing w:after="0" w:before="0" w:line="264" w:lineRule="auto"/>
                        </w:pPr>
                        <w:r>
                          <w:rPr>
                            <w:rFonts w:ascii="Inter" w:cs="Inter" w:eastAsia="Inter" w:hAnsi="Inter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color w:val="111C2E"/>
                            <w:sz w:val="19"/>
                            <w:szCs w:val="19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>
            <w:pPr>
              <w:keepNext/>
              <w:keepLines/>
              <w:spacing w:after="0" w:before="10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EVIDENCE / NOTES</w:t>
            </w:r>
          </w:p>
          <w:tbl>
            <w:tblPr>
              <w:tblW w:type="dxa" w:w="87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8780"/>
            </w:tblGrid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  <w:tr>
              <w:trPr>
                <w:cantSplit/>
                <w:trHeight w:val="300" w:hRule="atLeast"/>
              </w:trPr>
              <w:tc>
                <w:tcPr>
                  <w:tcW w:type="dxa" w:w="878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02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Decision worksheet</w:t>
      </w:r>
    </w:p>
    <w:p>
      <w:pPr>
        <w:keepNext/>
        <w:keepLines/>
        <w:spacing w:after="80" w:before="6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/>
          <w:color w:val="85651C"/>
          <w:spacing w:val="24"/>
          <w:sz w:val="15"/>
          <w:szCs w:val="15"/>
        </w:rPr>
        <w:t xml:space="preserve">Score summary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6250"/>
        <w:gridCol w:w="3830"/>
      </w:tblGrid>
      <w:tr>
        <w:trPr>
          <w:cantSplit/>
          <w:tblHeader/>
        </w:trPr>
        <w:tc>
          <w:tcPr>
            <w:tcW w:type="dxa" w:w="62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Dimension</w:t>
            </w:r>
          </w:p>
        </w:tc>
        <w:tc>
          <w:tcPr>
            <w:tcW w:type="dxa" w:w="3830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Score (0–2)</w:t>
            </w:r>
          </w:p>
        </w:tc>
      </w:tr>
      <w:tr>
        <w:trPr>
          <w:cantSplit/>
          <w:trHeight w:val="495" w:hRule="atLeast"/>
        </w:trPr>
        <w:tc>
          <w:tcPr>
            <w:tcW w:type="dxa" w:w="625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1. Defined business problem</w:t>
            </w:r>
          </w:p>
        </w:tc>
        <w:tc>
          <w:tcPr>
            <w:tcW w:type="dxa" w:w="383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95" w:hRule="atLeast"/>
        </w:trPr>
        <w:tc>
          <w:tcPr>
            <w:tcW w:type="dxa" w:w="625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2. Data quality and permission</w:t>
            </w:r>
          </w:p>
        </w:tc>
        <w:tc>
          <w:tcPr>
            <w:tcW w:type="dxa" w:w="383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95" w:hRule="atLeast"/>
        </w:trPr>
        <w:tc>
          <w:tcPr>
            <w:tcW w:type="dxa" w:w="625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3. Human accountability</w:t>
            </w:r>
          </w:p>
        </w:tc>
        <w:tc>
          <w:tcPr>
            <w:tcW w:type="dxa" w:w="383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95" w:hRule="atLeast"/>
        </w:trPr>
        <w:tc>
          <w:tcPr>
            <w:tcW w:type="dxa" w:w="625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4. Evaluation criteria</w:t>
            </w:r>
          </w:p>
        </w:tc>
        <w:tc>
          <w:tcPr>
            <w:tcW w:type="dxa" w:w="383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95" w:hRule="atLeast"/>
        </w:trPr>
        <w:tc>
          <w:tcPr>
            <w:tcW w:type="dxa" w:w="625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5. Security and privacy controls</w:t>
            </w:r>
          </w:p>
        </w:tc>
        <w:tc>
          <w:tcPr>
            <w:tcW w:type="dxa" w:w="383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95" w:hRule="atLeast"/>
        </w:trPr>
        <w:tc>
          <w:tcPr>
            <w:tcW w:type="dxa" w:w="625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6. Operational ownership</w:t>
            </w:r>
          </w:p>
        </w:tc>
        <w:tc>
          <w:tcPr>
            <w:tcW w:type="dxa" w:w="383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95" w:hRule="atLeast"/>
        </w:trPr>
        <w:tc>
          <w:tcPr>
            <w:tcW w:type="dxa" w:w="625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7. Business feasibility</w:t>
            </w:r>
          </w:p>
        </w:tc>
        <w:tc>
          <w:tcPr>
            <w:tcW w:type="dxa" w:w="383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95" w:hRule="atLeast"/>
        </w:trPr>
        <w:tc>
          <w:tcPr>
            <w:tcW w:type="dxa" w:w="6250"/>
            <w:tcBorders>
              <w:top w:val="none" w:color="FFFFFF" w:sz="0"/>
              <w:left w:val="none" w:color="FFFFFF" w:sz="0"/>
              <w:bottom w:val="single" w:color="13294B" w:sz="10"/>
              <w:right w:val="none" w:color="FFFFFF" w:sz="0"/>
            </w:tcBorders>
            <w:shd w:fill="F7F5F0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Total (maximum 14)</w:t>
            </w:r>
          </w:p>
        </w:tc>
        <w:tc>
          <w:tcPr>
            <w:tcW w:type="dxa" w:w="3830"/>
            <w:tcBorders>
              <w:top w:val="none" w:color="FFFFFF" w:sz="0"/>
              <w:left w:val="single" w:color="E2E6EC" w:sz="4"/>
              <w:bottom w:val="single" w:color="13294B" w:sz="10"/>
              <w:right w:val="none" w:color="FFFFFF" w:sz="0"/>
            </w:tcBorders>
            <w:shd w:fill="F7F5F0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5E6878"/>
                <w:sz w:val="16"/>
                <w:szCs w:val="16"/>
              </w:rPr>
              <w:t xml:space="preserve">/ 14</w:t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80" w:before="6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/>
          <w:color w:val="85651C"/>
          <w:spacing w:val="24"/>
          <w:sz w:val="15"/>
          <w:szCs w:val="15"/>
        </w:rPr>
        <w:t xml:space="preserve">Suggested screening bands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704"/>
        <w:gridCol w:w="2688"/>
        <w:gridCol w:w="2688"/>
      </w:tblGrid>
      <w:tr>
        <w:trPr>
          <w:cantSplit/>
        </w:trPr>
        <w:tc>
          <w:tcPr>
            <w:tcW w:type="dxa" w:w="470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6EBF2" w:color="auto" w:val="clear"/>
            <w:tcMar>
              <w:top w:type="dxa" w:w="110"/>
              <w:left w:type="dxa" w:w="180"/>
              <w:bottom w:type="dxa" w:w="110"/>
              <w:right w:type="dxa" w:w="140"/>
            </w:tcMar>
            <w:vAlign w:val="center"/>
          </w:tcPr>
          <w:p>
            <w:pPr>
              <w:keepLines/>
              <w:spacing w:after="3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6"/>
                <w:szCs w:val="26"/>
              </w:rPr>
              <w:t xml:space="preserve">0–6</w:t>
            </w:r>
          </w:p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Prerequisites first</w:t>
            </w:r>
          </w:p>
        </w:tc>
        <w:tc>
          <w:tcPr>
            <w:tcW w:type="dxa" w:w="2688"/>
            <w:tcBorders>
              <w:top w:val="none" w:color="FFFFFF" w:sz="0"/>
              <w:left w:val="single" w:color="FFFFFF" w:sz="16"/>
              <w:bottom w:val="none" w:color="FFFFFF" w:sz="0"/>
              <w:right w:val="none" w:color="FFFFFF" w:sz="0"/>
            </w:tcBorders>
            <w:shd w:fill="F1E7CC" w:color="auto" w:val="clear"/>
            <w:tcMar>
              <w:top w:type="dxa" w:w="110"/>
              <w:left w:type="dxa" w:w="180"/>
              <w:bottom w:type="dxa" w:w="110"/>
              <w:right w:type="dxa" w:w="140"/>
            </w:tcMar>
            <w:vAlign w:val="center"/>
          </w:tcPr>
          <w:p>
            <w:pPr>
              <w:keepLines/>
              <w:spacing w:after="3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6"/>
                <w:szCs w:val="26"/>
              </w:rPr>
              <w:t xml:space="preserve">7–10</w:t>
            </w:r>
          </w:p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Focused feasibility work</w:t>
            </w:r>
          </w:p>
        </w:tc>
        <w:tc>
          <w:tcPr>
            <w:tcW w:type="dxa" w:w="2688"/>
            <w:tcBorders>
              <w:top w:val="none" w:color="FFFFFF" w:sz="0"/>
              <w:left w:val="single" w:color="FFFFFF" w:sz="16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110"/>
              <w:left w:type="dxa" w:w="180"/>
              <w:bottom w:type="dxa" w:w="110"/>
              <w:right w:type="dxa" w:w="140"/>
            </w:tcMar>
            <w:vAlign w:val="center"/>
          </w:tcPr>
          <w:p>
            <w:pPr>
              <w:keepLines/>
              <w:spacing w:after="3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FFFFFF"/>
                <w:sz w:val="26"/>
                <w:szCs w:val="26"/>
              </w:rPr>
              <w:t xml:space="preserve">11–14</w:t>
            </w:r>
          </w:p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E2C788"/>
                <w:sz w:val="17"/>
                <w:szCs w:val="17"/>
              </w:rPr>
              <w:t xml:space="preserve">Consider a small controlled pilot</w:t>
            </w:r>
          </w:p>
        </w:tc>
      </w:tr>
    </w:tbl>
    <w:p>
      <w:pPr>
        <w:keepLines/>
        <w:spacing w:after="220" w:before="10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These are CCO-designed prompts, not scientific cutoffs or compliance grades.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</w:trPr>
        <w:tc>
          <w:tcPr>
            <w:tcW w:type="dxa" w:w="10080"/>
            <w:tcBorders>
              <w:top w:val="none" w:color="FFFFFF" w:sz="0"/>
              <w:left w:val="single" w:color="C8A14A" w:sz="2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200"/>
              <w:left w:type="dxa" w:w="300"/>
              <w:bottom w:type="dxa" w:w="200"/>
              <w:right w:type="dxa" w:w="300"/>
            </w:tcMar>
            <w:vAlign w:val="center"/>
          </w:tcPr>
          <w:p>
            <w:pPr>
              <w:keepLines/>
              <w:spacing w:after="6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E2C788"/>
                <w:spacing w:val="24"/>
                <w:sz w:val="15"/>
                <w:szCs w:val="15"/>
              </w:rPr>
              <w:t xml:space="preserve">MANDATORY HOLD</w:t>
            </w:r>
          </w:p>
          <w:p>
            <w:pPr>
              <w:keepLines/>
              <w:spacing w:after="0" w:before="0" w:line="288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E3E8F0"/>
                <w:sz w:val="18"/>
                <w:szCs w:val="18"/>
              </w:rPr>
              <w:t xml:space="preserve">If sensitive-data permissions, human oversight, or critical security controls remain unresolved, do not proceed to live deployment regardless of total score.</w:t>
            </w:r>
          </w:p>
        </w:tc>
      </w:tr>
    </w:tbl>
    <w:p>
      <w:pPr>
        <w:keepLines/>
        <w:spacing w:after="22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80" w:before="6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/>
          <w:color w:val="85651C"/>
          <w:spacing w:val="24"/>
          <w:sz w:val="15"/>
          <w:szCs w:val="15"/>
        </w:rPr>
        <w:t xml:space="preserve">Decision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38"/>
        <w:gridCol w:w="3024"/>
        <w:gridCol w:w="2218"/>
      </w:tblGrid>
      <w:tr>
        <w:trPr>
          <w:cantSplit/>
          <w:tblHeader/>
        </w:trPr>
        <w:tc>
          <w:tcPr>
            <w:tcW w:type="dxa" w:w="48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Decision</w:t>
            </w:r>
          </w:p>
        </w:tc>
        <w:tc>
          <w:tcPr>
            <w:tcW w:type="dxa" w:w="3024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Owner</w:t>
            </w:r>
          </w:p>
        </w:tc>
        <w:tc>
          <w:tcPr>
            <w:tcW w:type="dxa" w:w="2218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Deadline</w:t>
            </w:r>
          </w:p>
        </w:tc>
      </w:tr>
      <w:tr>
        <w:trPr>
          <w:cantSplit/>
          <w:trHeight w:val="600" w:hRule="atLeast"/>
        </w:trPr>
        <w:tc>
          <w:tcPr>
            <w:tcW w:type="dxa" w:w="4838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Define prerequisites first</w:t>
            </w:r>
          </w:p>
        </w:tc>
        <w:tc>
          <w:tcPr>
            <w:tcW w:type="dxa" w:w="302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2218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600" w:hRule="atLeast"/>
        </w:trPr>
        <w:tc>
          <w:tcPr>
            <w:tcW w:type="dxa" w:w="4838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Run a limited feasibility pilot</w:t>
            </w:r>
          </w:p>
        </w:tc>
        <w:tc>
          <w:tcPr>
            <w:tcW w:type="dxa" w:w="302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2218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600" w:hRule="atLeast"/>
        </w:trPr>
        <w:tc>
          <w:tcPr>
            <w:tcW w:type="dxa" w:w="4838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Defer / choose simpler process change</w:t>
            </w:r>
          </w:p>
        </w:tc>
        <w:tc>
          <w:tcPr>
            <w:tcW w:type="dxa" w:w="3024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2218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03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6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Pilot charter</w:t>
      </w:r>
    </w:p>
    <w:p>
      <w:pPr>
        <w:keepNext/>
        <w:keepLines/>
        <w:spacing w:after="140" w:before="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Complete only if appropriate</w:t>
      </w:r>
    </w:p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Workflow boundary and sample users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Baseline metric and desired direction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Human approval point and rollback trigger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Data allowed / excluded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Who reviews exceptions and when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When and how the pilot decision will be made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80" w:before="6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/>
          <w:color w:val="85651C"/>
          <w:spacing w:val="24"/>
          <w:sz w:val="15"/>
          <w:szCs w:val="15"/>
        </w:rPr>
        <w:t xml:space="preserve">Pilot sign-off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544"/>
        <w:gridCol w:w="4536"/>
      </w:tblGrid>
      <w:tr>
        <w:trPr>
          <w:cantSplit/>
          <w:tblHeader/>
        </w:trPr>
        <w:tc>
          <w:tcPr>
            <w:tcW w:type="dxa" w:w="554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Review point</w:t>
            </w:r>
          </w:p>
        </w:tc>
        <w:tc>
          <w:tcPr>
            <w:tcW w:type="dxa" w:w="4536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Owner / approval</w:t>
            </w:r>
          </w:p>
        </w:tc>
      </w:tr>
      <w:tr>
        <w:trPr>
          <w:cantSplit/>
          <w:trHeight w:val="540" w:hRule="atLeast"/>
        </w:trPr>
        <w:tc>
          <w:tcPr>
            <w:tcW w:type="dxa" w:w="5544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Data permission and privacy review</w:t>
            </w:r>
          </w:p>
        </w:tc>
        <w:tc>
          <w:tcPr>
            <w:tcW w:type="dxa" w:w="4536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40" w:hRule="atLeast"/>
        </w:trPr>
        <w:tc>
          <w:tcPr>
            <w:tcW w:type="dxa" w:w="5544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Human intervention and rollback plan</w:t>
            </w:r>
          </w:p>
        </w:tc>
        <w:tc>
          <w:tcPr>
            <w:tcW w:type="dxa" w:w="4536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40" w:hRule="atLeast"/>
        </w:trPr>
        <w:tc>
          <w:tcPr>
            <w:tcW w:type="dxa" w:w="5544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Pilot acceptance criteria confirmed</w:t>
            </w:r>
          </w:p>
        </w:tc>
        <w:tc>
          <w:tcPr>
            <w:tcW w:type="dxa" w:w="4536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04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6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Action plan</w:t>
      </w:r>
    </w:p>
    <w:p>
      <w:pPr>
        <w:keepNext/>
        <w:keepLines/>
        <w:spacing w:after="160" w:before="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8"/>
          <w:szCs w:val="18"/>
        </w:rPr>
        <w:t xml:space="preserve">Record the actions required to close the gaps identified in the readiness review, beginning with any dimension scored 0 or 1 and any item subject to the mandatory hold.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2722"/>
        <w:gridCol w:w="3931"/>
        <w:gridCol w:w="1814"/>
        <w:gridCol w:w="1613"/>
      </w:tblGrid>
      <w:tr>
        <w:trPr>
          <w:cantSplit/>
          <w:tblHeader/>
        </w:trPr>
        <w:tc>
          <w:tcPr>
            <w:tcW w:type="dxa" w:w="272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Dimension / gap</w:t>
            </w:r>
          </w:p>
        </w:tc>
        <w:tc>
          <w:tcPr>
            <w:tcW w:type="dxa" w:w="3931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Action required</w:t>
            </w:r>
          </w:p>
        </w:tc>
        <w:tc>
          <w:tcPr>
            <w:tcW w:type="dxa" w:w="1814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Owner</w:t>
            </w:r>
          </w:p>
        </w:tc>
        <w:tc>
          <w:tcPr>
            <w:tcW w:type="dxa" w:w="1613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Target date</w:t>
            </w:r>
          </w:p>
        </w:tc>
      </w:tr>
      <w:tr>
        <w:trPr>
          <w:cantSplit/>
          <w:trHeight w:val="630" w:hRule="atLeast"/>
        </w:trPr>
        <w:tc>
          <w:tcPr>
            <w:tcW w:type="dxa" w:w="2722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931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630" w:hRule="atLeast"/>
        </w:trPr>
        <w:tc>
          <w:tcPr>
            <w:tcW w:type="dxa" w:w="2722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931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630" w:hRule="atLeast"/>
        </w:trPr>
        <w:tc>
          <w:tcPr>
            <w:tcW w:type="dxa" w:w="2722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931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630" w:hRule="atLeast"/>
        </w:trPr>
        <w:tc>
          <w:tcPr>
            <w:tcW w:type="dxa" w:w="2722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931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630" w:hRule="atLeast"/>
        </w:trPr>
        <w:tc>
          <w:tcPr>
            <w:tcW w:type="dxa" w:w="2722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931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630" w:hRule="atLeast"/>
        </w:trPr>
        <w:tc>
          <w:tcPr>
            <w:tcW w:type="dxa" w:w="2722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931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630" w:hRule="atLeast"/>
        </w:trPr>
        <w:tc>
          <w:tcPr>
            <w:tcW w:type="dxa" w:w="2722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931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630" w:hRule="atLeast"/>
        </w:trPr>
        <w:tc>
          <w:tcPr>
            <w:tcW w:type="dxa" w:w="2722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931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40"/>
        <w:gridCol w:w="400"/>
        <w:gridCol w:w="4840"/>
      </w:tblGrid>
      <w:tr>
        <w:trPr>
          <w:cantSplit/>
        </w:trPr>
        <w:tc>
          <w:tcPr>
            <w:tcW w:type="dxa" w:w="4840"/>
            <w:tcMar>
              <w:top w:type="dxa" w:w="60"/>
              <w:left w:type="dxa" w:w="0"/>
              <w:bottom w:type="dxa" w:w="60"/>
              <w:right w:type="dxa" w:w="140"/>
            </w:tcMar>
            <w:vAlign w:val="center"/>
          </w:tcPr>
          <w:p>
            <w:pPr>
              <w:keepNext/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NEXT REVIEW DATE</w:t>
            </w:r>
          </w:p>
        </w:tc>
        <w:tc>
          <w:tcPr>
            <w:tcW w:type="dxa" w:w="400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4840"/>
            <w:tcMar>
              <w:top w:type="dxa" w:w="60"/>
              <w:left w:type="dxa" w:w="0"/>
              <w:bottom w:type="dxa" w:w="60"/>
              <w:right w:type="dxa" w:w="140"/>
            </w:tcMar>
            <w:vAlign w:val="center"/>
          </w:tcPr>
          <w:p>
            <w:pPr>
              <w:keepNext/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REVIEWED BY</w:t>
            </w:r>
          </w:p>
        </w:tc>
      </w:tr>
      <w:tr>
        <w:trPr>
          <w:cantSplit/>
        </w:trPr>
        <w:tc>
          <w:tcPr>
            <w:tcW w:type="dxa" w:w="4840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tbl>
            <w:tblPr>
              <w:tblW w:type="dxa" w:w="484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4840"/>
            </w:tblGrid>
            <w:tr>
              <w:trPr>
                <w:cantSplit/>
                <w:trHeight w:val="340" w:hRule="atLeast"/>
              </w:trPr>
              <w:tc>
                <w:tcPr>
                  <w:tcW w:type="dxa" w:w="484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  <w:tc>
          <w:tcPr>
            <w:tcW w:type="dxa" w:w="400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4840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tbl>
            <w:tblPr>
              <w:tblW w:type="dxa" w:w="484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4840"/>
            </w:tblGrid>
            <w:tr>
              <w:trPr>
                <w:cantSplit/>
                <w:trHeight w:val="340" w:hRule="atLeast"/>
              </w:trPr>
              <w:tc>
                <w:tcPr>
                  <w:tcW w:type="dxa" w:w="4840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pStyle w:val="Heading2"/>
        <w:keepNext/>
        <w:keepLines/>
        <w:pBdr>
          <w:top w:val="single" w:color="E2E6EC" w:sz="4" w:space="10"/>
        </w:pBdr>
        <w:spacing w:after="80" w:before="120" w:line="264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28"/>
          <w:szCs w:val="28"/>
        </w:rPr>
        <w:t xml:space="preserve">Sources and boundaries</w:t>
      </w:r>
    </w:p>
    <w:p>
      <w:pPr>
        <w:keepLines/>
        <w:spacing w:after="100" w:before="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7"/>
          <w:szCs w:val="17"/>
        </w:rPr>
        <w:t xml:space="preserve">Informed by NIST AI RMF 1.0/Playbook (voluntary risk-management guidance), OWASP 2025 Gen AI application security risks, and the Office of the Privacy Commissioner of Canada. This worksheet does not reproduce or constitute their formal assessment.</w:t>
      </w:r>
    </w:p>
    <w:p>
      <w:pPr>
        <w:keepNext/>
        <w:keepLines/>
        <w:spacing w:after="0" w:before="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111C2E"/>
          <w:sz w:val="16"/>
          <w:szCs w:val="16"/>
        </w:rPr>
        <w:t xml:space="preserve">NIST AI RMF Playbook</w:t>
      </w:r>
    </w:p>
    <w:p>
      <w:pPr>
        <w:keepLines/>
        <w:spacing w:after="40" w:before="0" w:line="264" w:lineRule="auto"/>
        <w:ind w:left="280"/>
      </w:pPr>
      <w:hyperlink w:history="1" r:id="rIdbqir1oqwalikvyquabqaz">
        <w:r>
          <w:rPr>
            <w:rFonts w:ascii="Inter" w:cs="Inter" w:eastAsia="Inter" w:hAnsi="Inter"/>
            <w:b w:val="false"/>
            <w:bCs w:val="false"/>
            <w:i w:val="false"/>
            <w:iCs w:val="false"/>
            <w:caps w:val="false"/>
            <w:color w:val="85651C"/>
            <w:sz w:val="16"/>
            <w:szCs w:val="16"/>
          </w:rPr>
          <w:t xml:space="preserve">https://www.nist.gov/itl/ai-risk-management-framework/nist-ai-rmf-playbook</w:t>
        </w:r>
      </w:hyperlink>
    </w:p>
    <w:p>
      <w:pPr>
        <w:keepNext/>
        <w:keepLines/>
        <w:spacing w:after="0" w:before="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111C2E"/>
          <w:sz w:val="16"/>
          <w:szCs w:val="16"/>
        </w:rPr>
        <w:t xml:space="preserve">OWASP Gen AI Security Project — LLM Top 10 risks</w:t>
      </w:r>
    </w:p>
    <w:p>
      <w:pPr>
        <w:keepLines/>
        <w:spacing w:after="40" w:before="0" w:line="264" w:lineRule="auto"/>
        <w:ind w:left="280"/>
      </w:pPr>
      <w:hyperlink w:history="1" r:id="rIdlxjnjxhilifxjg8-nhst2">
        <w:r>
          <w:rPr>
            <w:rFonts w:ascii="Inter" w:cs="Inter" w:eastAsia="Inter" w:hAnsi="Inter"/>
            <w:b w:val="false"/>
            <w:bCs w:val="false"/>
            <w:i w:val="false"/>
            <w:iCs w:val="false"/>
            <w:caps w:val="false"/>
            <w:color w:val="85651C"/>
            <w:sz w:val="16"/>
            <w:szCs w:val="16"/>
          </w:rPr>
          <w:t xml:space="preserve">https://genai.owasp.org/llm-top-10/</w:t>
        </w:r>
      </w:hyperlink>
    </w:p>
    <w:p>
      <w:pPr>
        <w:keepNext/>
        <w:keepLines/>
        <w:spacing w:after="0" w:before="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111C2E"/>
          <w:sz w:val="16"/>
          <w:szCs w:val="16"/>
        </w:rPr>
        <w:t xml:space="preserve">Office of the Privacy Commissioner of Canada — Privacy Guide for Businesses (PIPEDA)</w:t>
      </w:r>
    </w:p>
    <w:p>
      <w:pPr>
        <w:keepLines/>
        <w:spacing w:after="40" w:before="0" w:line="264" w:lineRule="auto"/>
        <w:ind w:left="280"/>
      </w:pPr>
      <w:hyperlink w:history="1" r:id="rIdu5js7ulyw_1y-rkozrjkd">
        <w:r>
          <w:rPr>
            <w:rFonts w:ascii="Inter" w:cs="Inter" w:eastAsia="Inter" w:hAnsi="Inter"/>
            <w:b w:val="false"/>
            <w:bCs w:val="false"/>
            <w:i w:val="false"/>
            <w:iCs w:val="false"/>
            <w:caps w:val="false"/>
            <w:color w:val="85651C"/>
            <w:sz w:val="16"/>
            <w:szCs w:val="16"/>
          </w:rPr>
          <w:t xml:space="preserve">https://www.priv.gc.ca/en/privacy-topics/privacy-laws-in-canada/the-personal-information-protection-and-electronic-documents-act-pipeda/pipeda-compliance-help/guide_org/</w:t>
        </w:r>
      </w:hyperlink>
    </w:p>
    <w:sectPr>
      <w:headerReference w:type="default" r:id="rId6"/>
      <w:headerReference w:type="first" r:id="rId7"/>
      <w:footerReference w:type="default" r:id="rId8"/>
      <w:footerReference w:type="first" r:id="rId9"/>
      <w:pgSz w:w="12240" w:h="15840" w:orient="portrait"/>
      <w:pgMar w:top="1150" w:right="1080" w:bottom="900" w:left="1080" w:header="500" w:footer="430" w:gutter="0"/>
      <w:pgNumTyp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morant Garamond SemiBold">
    <w:charset w:val="00"/>
    <w:family w:val="auto"/>
    <w:pitch w:val="variable"/>
    <w:sig w:usb0="E0002AFF" w:usb1="C000247B" w:usb2="00000009" w:usb3="00000000" w:csb0="000001FF" w:csb1="00000000"/>
    <w:embedRegular r:id="rId1" w:fontKey="{4D337C8B-023A-4473-4BEE-F08F01022345}"/>
  </w:font>
  <w:font w:name="Inter">
    <w:charset w:val="00"/>
    <w:family w:val="auto"/>
    <w:pitch w:val="variable"/>
    <w:sig w:usb0="E0002AFF" w:usb1="C000247B" w:usb2="00000009" w:usb3="00000000" w:csb0="000001FF" w:csb1="00000000"/>
    <w:embedRegular r:id="rId2" w:fontKey="{114D1D18-2596-557D-F90B-20986B3890ED}"/>
  </w:font>
  <w:font w:name="Inter SemiBold">
    <w:charset w:val="00"/>
    <w:family w:val="auto"/>
    <w:pitch w:val="variable"/>
    <w:sig w:usb0="E0002AFF" w:usb1="C000247B" w:usb2="00000009" w:usb3="00000000" w:csb0="000001FF" w:csb1="00000000"/>
    <w:embedRegular r:id="rId3" w:fontKey="{801F2BB9-C8E3-94E6-DA3A-88D739A01A4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CCOFooter"/>
      <w:keepLines/>
      <w:pBdr>
        <w:top w:val="single" w:color="E2E6EC" w:sz="4" w:space="6"/>
      </w:pBdr>
      <w:tabs>
        <w:tab w:val="right" w:pos="10080"/>
      </w:tabs>
      <w:spacing w:after="0" w:before="0" w:line="264" w:lineRule="auto"/>
    </w:pPr>
    <w:r>
      <w:rPr>
        <w:rFonts w:ascii="Inter SemiBold" w:cs="Inter SemiBold" w:eastAsia="Inter SemiBold" w:hAnsi="Inter SemiBold"/>
        <w:b w:val="false"/>
        <w:bCs w:val="false"/>
        <w:i w:val="false"/>
        <w:iCs w:val="false"/>
        <w:caps w:val="false"/>
        <w:color w:val="13294B"/>
        <w:spacing w:val="24"/>
        <w:sz w:val="15"/>
        <w:szCs w:val="15"/>
      </w:rPr>
      <w:t xml:space="preserve">CLIENT CARE OPERATIONS  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·  Version 2.1  ·  October 2026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3A4556"/>
        <w:sz w:val="16"/>
        <w:szCs w:val="16"/>
      </w:rPr>
      <w:t xml:space="preserve">	</w:t>
    </w:r>
    <w:hyperlink w:history="1" r:id="rIdouve8lxfpz9axboiy294z"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clientcareoperations.com</w:t>
      </w:r>
    </w:hyperlink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 ·  Page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of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CCOFooter"/>
      <w:keepLines/>
      <w:pBdr>
        <w:top w:val="single" w:color="E2E6EC" w:sz="4" w:space="6"/>
      </w:pBdr>
      <w:tabs>
        <w:tab w:val="right" w:pos="10080"/>
      </w:tabs>
      <w:spacing w:after="0" w:before="0" w:line="264" w:lineRule="auto"/>
    </w:pPr>
    <w:r>
      <w:rPr>
        <w:rFonts w:ascii="Inter SemiBold" w:cs="Inter SemiBold" w:eastAsia="Inter SemiBold" w:hAnsi="Inter SemiBold"/>
        <w:b w:val="false"/>
        <w:bCs w:val="false"/>
        <w:i w:val="false"/>
        <w:iCs w:val="false"/>
        <w:caps w:val="false"/>
        <w:color w:val="13294B"/>
        <w:spacing w:val="24"/>
        <w:sz w:val="15"/>
        <w:szCs w:val="15"/>
      </w:rPr>
      <w:t xml:space="preserve">CLIENT CARE OPERATIONS  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·  Version 2.1  ·  October 2026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3A4556"/>
        <w:sz w:val="16"/>
        <w:szCs w:val="16"/>
      </w:rPr>
      <w:t xml:space="preserve">	</w:t>
    </w:r>
    <w:hyperlink w:history="1" r:id="rIdh34h1eulrrqng0bswwb81"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clientcareoperations.com</w:t>
      </w:r>
    </w:hyperlink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 ·  Page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of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keepLines/>
      <w:pBdr>
        <w:bottom w:val="single" w:color="E2E6EC" w:sz="4" w:space="6"/>
      </w:pBdr>
      <w:tabs>
        <w:tab w:val="right" w:pos="10080"/>
      </w:tabs>
      <w:spacing w:after="0" w:before="0" w:line="264" w:lineRule="auto"/>
    </w:pPr>
    <w:r>
      <w:rPr>
        <w:rFonts w:ascii="Inter SemiBold" w:cs="Inter SemiBold" w:eastAsia="Inter SemiBold" w:hAnsi="Inter SemiBold"/>
        <w:b w:val="false"/>
        <w:bCs w:val="false"/>
        <w:i w:val="false"/>
        <w:iCs w:val="false"/>
        <w:caps w:val="false"/>
        <w:color w:val="13294B"/>
        <w:spacing w:val="24"/>
        <w:sz w:val="15"/>
        <w:szCs w:val="15"/>
      </w:rPr>
      <w:t xml:space="preserve">CLIENT CARE OPERATIONS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pacing w:val="24"/>
        <w:sz w:val="15"/>
        <w:szCs w:val="15"/>
      </w:rPr>
      <w:t xml:space="preserve">	ASSESSMENT 01 · AI READINESS ASSESSMENT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keepLines/>
      <w:spacing w:after="0" w:before="0" w:line="264" w:lineRule="auto"/>
    </w:pP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3A4556"/>
        <w:sz w:val="4"/>
        <w:szCs w:val="4"/>
      </w:rPr>
      <w:t xml:space="preserv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mbedTrueTypeFonts/>
  <w:evenAndOddHeaders w:val="false"/>
  <w:updateField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color w:val="3A4556"/>
        <w:sz w:val="19"/>
        <w:szCs w:val="19"/>
        <w:lang w:val="en-CA"/>
      </w:rPr>
    </w:rPrDefault>
    <w:pPrDefault>
      <w:pPr>
        <w:spacing w:line="264" w:lineRule="auto"/>
      </w:pPr>
    </w:pPrDefault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rFonts w:ascii="Cormorant Garamond SemiBold" w:cs="Cormorant Garamond SemiBold" w:eastAsia="Cormorant Garamond SemiBold" w:hAnsi="Cormorant Garamond SemiBold"/>
      <w:color w:val="FFFFFF"/>
      <w:sz w:val="76"/>
      <w:szCs w:val="76"/>
    </w:rPr>
  </w:style>
  <w:style w:type="paragraph" w:styleId="Heading1">
    <w:name w:val="Heading 1"/>
    <w:basedOn w:val="Normal"/>
    <w:next w:val="Normal"/>
    <w:qFormat/>
    <w:pPr>
      <w:keepNext/>
      <w:spacing w:after="140" w:before="0"/>
    </w:pPr>
    <w:rPr>
      <w:rFonts w:ascii="Cormorant Garamond SemiBold" w:cs="Cormorant Garamond SemiBold" w:eastAsia="Cormorant Garamond SemiBold" w:hAnsi="Cormorant Garamond SemiBold"/>
      <w:b w:val="false"/>
      <w:bCs w:val="false"/>
      <w:color w:val="111C2E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spacing w:after="40" w:before="0"/>
    </w:pPr>
    <w:rPr>
      <w:rFonts w:ascii="Cormorant Garamond SemiBold" w:cs="Cormorant Garamond SemiBold" w:eastAsia="Cormorant Garamond SemiBold" w:hAnsi="Cormorant Garamond SemiBold"/>
      <w:b w:val="false"/>
      <w:bCs w:val="false"/>
      <w:color w:val="111C2E"/>
      <w:sz w:val="30"/>
      <w:szCs w:val="30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85651C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COFooter">
    <w:name w:val="CCO Footer"/>
    <w:basedOn w:val="Normal"/>
    <w:rPr>
      <w:rFonts w:ascii="Inter" w:cs="Inter" w:eastAsia="Inter" w:hAnsi="Inter"/>
      <w:color w:val="5E6878"/>
      <w:sz w:val="16"/>
      <w:szCs w:val="16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theme" Target="theme/theme1.xml"/><Relationship Id="rIdbqir1oqwalikvyquabqaz" Type="http://schemas.openxmlformats.org/officeDocument/2006/relationships/hyperlink" Target="https://www.nist.gov/itl/ai-risk-management-framework/nist-ai-rmf-playbook" TargetMode="External"/><Relationship Id="rIdlxjnjxhilifxjg8-nhst2" Type="http://schemas.openxmlformats.org/officeDocument/2006/relationships/hyperlink" Target="https://genai.owasp.org/llm-top-10/" TargetMode="External"/><Relationship Id="rIdu5js7ulyw_1y-rkozrjkd" Type="http://schemas.openxmlformats.org/officeDocument/2006/relationships/hyperlink" Target="https://www.priv.gc.ca/en/privacy-topics/privacy-laws-in-canada/the-personal-information-protection-and-electronic-documents-act-pipeda/pipeda-compliance-help/guide_org/" TargetMode="External"/><Relationship Id="rId11" Type="http://schemas.openxmlformats.org/officeDocument/2006/relationships/image" Target="media/44dea6c35b23be01d188cd9f613011ad7b5d59ec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/Relationships>
</file>

<file path=word/_rels/footer1.xml.rels><?xml version="1.0" encoding="UTF-8"?><Relationships xmlns="http://schemas.openxmlformats.org/package/2006/relationships"><Relationship Id="rIdouve8lxfpz9axboiy294z" Type="http://schemas.openxmlformats.org/officeDocument/2006/relationships/hyperlink" Target="https://www.clientcareoperations.com" TargetMode="External"/></Relationships>
</file>

<file path=word/_rels/footer2.xml.rels><?xml version="1.0" encoding="UTF-8"?><Relationships xmlns="http://schemas.openxmlformats.org/package/2006/relationships"><Relationship Id="rIdh34h1eulrrqng0bswwb81" Type="http://schemas.openxmlformats.org/officeDocument/2006/relationships/hyperlink" Target="https://www.clientcareoperations.com" TargetMode="External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Readiness Assessment — Client Care Operations</dc:title>
  <dc:subject>Seven practical dimensions to examine before introducing AI into a business workflow.</dc:subject>
  <dc:creator>Client Care Operations</dc:creator>
  <cp:keywords>AI readiness, AI governance, risk management, pilot planning, Client Care Operations</cp:keywords>
  <dc:description>AI Readiness Assessment, Version 2.1 (October 2026). Prepared as an educational planning tool. It is not a certification, a legal opinion, or an assessment of a particular organization.</dc:description>
  <cp:lastModifiedBy>Client Care Operations</cp:lastModifiedBy>
  <cp:revision>2</cp:revision>
  <dcterms:created xsi:type="dcterms:W3CDTF">2026-10-20T17:16:36.067Z</dcterms:created>
  <dcterms:modified xsi:type="dcterms:W3CDTF">2026-10-20T17:16:36.068Z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